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12" w:rsidRPr="009F3660" w:rsidRDefault="00B16112" w:rsidP="009F3660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Как повысить самоуважение ребенка и помочь ему сказать «Нет!» алкоголю и наркотикам?</w:t>
      </w:r>
    </w:p>
    <w:p w:rsidR="00B16112" w:rsidRPr="009F3660" w:rsidRDefault="009F3660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редрасположенность к употреблению алкоголя и наркотических средств непосредственно связана с уровнем самоуважения. Исследов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ния психологов свидетельствуют, что страдающие алкоголизмом или злоупотребляющие наркотиками обычно имеют низкий уровень сам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уважения. Дети, имеющие высокий уровень самоуважения, чаще гов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рят “нет”, когда им предлагают алкоголь и наркотики. Предлагаем р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="00B16112"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дителям 5 принципов формирования самоуважения ребенка.</w:t>
      </w:r>
    </w:p>
    <w:p w:rsidR="009F3660" w:rsidRDefault="00B16112" w:rsidP="009F3660">
      <w:pPr>
        <w:shd w:val="clear" w:color="auto" w:fill="E0E0E0"/>
        <w:spacing w:after="150" w:line="360" w:lineRule="atLeast"/>
        <w:ind w:left="2124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1: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Одобряйте, хвалите ребенка за 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большие успехи и достижения. Поощряйте даже маленькие 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стижения и делайте это чаще. Его упорство и попы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ки сделать что-либо важнее полученных результатов.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</w:p>
    <w:p w:rsidR="009F3660" w:rsidRDefault="00B16112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2: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Помогайте Вашему ребенку выбирать и ставить перед собой реальные ц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ли.</w:t>
      </w:r>
    </w:p>
    <w:p w:rsidR="009F3660" w:rsidRDefault="009F3660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</w:p>
    <w:p w:rsidR="009F3660" w:rsidRDefault="00B16112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3: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Исправляйте и оценивайте поступок или действие, а не ли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ч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ность самого ребенка.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4: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Дайте Вашему ребенку реальную отве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ственность за какую-нибудь домашнюю работу. Реб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нок, который имеет постоянные поручения по дома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ш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ним делам, ощущает себя частью команды, и, дост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гая результатов в исполнении своих обязанностей, п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лучает чувство удовл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творения.</w:t>
      </w:r>
    </w:p>
    <w:p w:rsidR="00B16112" w:rsidRPr="009F3660" w:rsidRDefault="00B16112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5: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Показывайте ребенку как Вы его 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ю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бите, демонстрируйте свою любовь к нему. Об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ъ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ятия, улыбка и слова: “Я люблю тебя” помогут ребенку ощущать Ваше хорошее отношение к нему.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Когда дети становятся старше, они сообщают, что эти действия имели для них большую ценность. Вопреки распространенному мн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нию, 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полные семьи могут дать ребенку основу для самоуважения, так же, как и полные; в них могут существовать такие же крепкие и пр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должител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ь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ные связи между родителями и детьми.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Могут ли семейные идеалы и жизненные ценности, привитые в детстве, помочь ребенку сказать «нет» при встрече с алкоголем и нарк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тиками.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lastRenderedPageBreak/>
        <w:t>Каждый из родителей имеет различные ценности и не один способ их применения в вопросах предупреждения потребления алкоголя и нарк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тиков. Вероятнее всего, что Ваш ребенок будет перенимать Вашу точку зрения и суждения, наблюдая, как семейные ценности влияют на Ваше поведение. Вот несколько принципов, которые могут помочь предотвращению приобщения ребенка к употреблению алкоголя и наркотиков.</w:t>
      </w:r>
    </w:p>
    <w:p w:rsidR="009F3660" w:rsidRDefault="00B16112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i/>
          <w:iCs/>
          <w:color w:val="1D0202"/>
          <w:sz w:val="30"/>
          <w:szCs w:val="30"/>
          <w:lang w:eastAsia="ru-RU"/>
        </w:rPr>
        <w:t>Принцип 1: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Рассказывайте о своих личных или религ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озных установках и убеждениях, касающихся пред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преждения пьянства и потре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б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ления наркотиков.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i/>
          <w:iCs/>
          <w:color w:val="1D0202"/>
          <w:sz w:val="30"/>
          <w:szCs w:val="30"/>
          <w:lang w:eastAsia="ru-RU"/>
        </w:rPr>
        <w:t>Принцип 2: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Имейте собственные оригинальные су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ж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дения, принимайте решения самостоятельно, а не п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тому, что “так 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лают все”.</w:t>
      </w:r>
    </w:p>
    <w:p w:rsidR="00B16112" w:rsidRPr="009F3660" w:rsidRDefault="00B16112" w:rsidP="009F3660">
      <w:pPr>
        <w:shd w:val="clear" w:color="auto" w:fill="E0E0E0"/>
        <w:spacing w:after="0" w:line="360" w:lineRule="atLeast"/>
        <w:ind w:left="2126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i/>
          <w:iCs/>
          <w:color w:val="1D0202"/>
          <w:sz w:val="30"/>
          <w:szCs w:val="30"/>
          <w:lang w:eastAsia="ru-RU"/>
        </w:rPr>
        <w:t>Принцип 3: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Относитесь с уважением к сохранению своего зд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ровья и ведите здоровый образ жизни.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i/>
          <w:iCs/>
          <w:color w:val="1D0202"/>
          <w:sz w:val="30"/>
          <w:szCs w:val="30"/>
          <w:lang w:eastAsia="ru-RU"/>
        </w:rPr>
        <w:t>Принцип 4: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Выработайте у себя убеждения и привы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ч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ки, и это очень важно, которые бы помогали Вам ко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тролировать свое поведение в отношении алкоголя и наркотиков.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Несомненно, что Ваши жизненные принципы являются ключом к здоровью Ваших детей. Ваш ребенок сможет руководствоваться пол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ченными в детстве, важными и предпочтительными с его точки зрения стандартами, когда окажется в принуждающей его к употреблению 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коголя или наркотиков ситуации.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center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</w:p>
    <w:p w:rsidR="00B16112" w:rsidRPr="009F3660" w:rsidRDefault="00B16112" w:rsidP="009F3660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Как моя собственная точка зрения на употребление алкоголя и к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рение влияет на моего ребенка?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Научные исследования показывают, что взгляды большинства взрослых людей на употребление алкоголя и курения сходны </w:t>
      </w:r>
      <w:proofErr w:type="gramStart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со</w:t>
      </w:r>
      <w:proofErr w:type="gramEnd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 взгл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я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дами их 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дителей. Ваше отношение к вредным привычкам для Ваших детей х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рактеризует количество выпитого и выкуренного Вами. Ваше поведение показывает им, как Вы пьете или курите, когда Вы пьете или курите и принимаете ли Вы спиртное, когда управляете машиной, кат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етесь на лодке, купаетесь или заняты любой другой деятельностью, опасной для выпившего человека.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lastRenderedPageBreak/>
        <w:t>Исследования свидетельствуют, что дети курящих или употре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ляющих алкоголь родителей чаще становятся злостными курильщик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ми. Ос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бенно опасно бравировать этими привычками перед детьми. А вот если родители воздерживаются от выпивки, это является полож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тельным примером. Иногда непьющие и некурящие родители ошибочно считают излишним или неважным разъяснение своих принципов детям. Этим родителям следует помнить, что они воспитывают детей не только пр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мером своего поведения. Используя некоторые приемы, Вы сможете дать хорошие модели поведения на вечеринке или семейном празднике. Не фиксируйте внимание собравшихся на алкогольных напитках и их употреблении, предлагайте гостям безалкогольные напитки, не прину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ж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дайте их принимать спиртное и следите за тем, чтобы не выпивали те, кто за рулем. Если один из родителей алкоголик, то эксперименты детей с алкоголем предупредить труднее, чем в семье с обоими непьющими родителями; если оба страдают алкоголизмом, то нередко прививают детям патологические стереотипы поведения. Однако есть несколько принципов, помогающих уменьшить вредное влияние семейного алк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голизма:</w:t>
      </w:r>
    </w:p>
    <w:p w:rsidR="009F3660" w:rsidRDefault="00B16112" w:rsidP="009F3660">
      <w:pPr>
        <w:shd w:val="clear" w:color="auto" w:fill="E0E0E0"/>
        <w:spacing w:after="150" w:line="360" w:lineRule="atLeast"/>
        <w:ind w:left="2124" w:firstLine="3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1: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 Не пытайтесь скрывать или “смягчать правду”. Дети могут справляться </w:t>
      </w:r>
      <w:proofErr w:type="gramStart"/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</w:t>
      </w:r>
      <w:proofErr w:type="gramEnd"/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 своими проблем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ми лучше. Если знают, что Ваш супруг (супруга) стр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дает 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коголизмом.</w:t>
      </w:r>
    </w:p>
    <w:p w:rsidR="009F3660" w:rsidRDefault="00B16112" w:rsidP="009F3660">
      <w:pPr>
        <w:shd w:val="clear" w:color="auto" w:fill="E0E0E0"/>
        <w:spacing w:after="150" w:line="360" w:lineRule="atLeast"/>
        <w:ind w:left="2124" w:firstLine="3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2: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Необходимо объяснить ребенку, что алк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голизм это болезнь, подобно раку или диабету. И они могут ненавидеть болезнь, но любить больного род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теля.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3: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Помогайте вашим детям осознать, что они не виноваты в алкоголизме своих родителей и не несут ответственн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сти за него</w:t>
      </w:r>
      <w:r w:rsid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.</w:t>
      </w:r>
    </w:p>
    <w:p w:rsidR="00B16112" w:rsidRPr="009F3660" w:rsidRDefault="00B16112" w:rsidP="009F3660">
      <w:pPr>
        <w:shd w:val="clear" w:color="auto" w:fill="E0E0E0"/>
        <w:spacing w:after="150" w:line="360" w:lineRule="atLeast"/>
        <w:ind w:left="2124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  <w:t> </w:t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Принцип 4: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Обучите детей рассудительности в пр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нятии решений и поступках, привейте им позитивные традиции, принятые с Вашей семьей и объясните, что они могут и должны отвечать за посильные для них обязанности.</w:t>
      </w:r>
    </w:p>
    <w:p w:rsidR="009F3660" w:rsidRDefault="009F3660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</w:p>
    <w:p w:rsidR="009F3660" w:rsidRDefault="009F3660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</w:p>
    <w:p w:rsidR="009F3660" w:rsidRDefault="00B16112" w:rsidP="009F3660">
      <w:pPr>
        <w:spacing w:after="0" w:line="315" w:lineRule="atLeast"/>
        <w:ind w:firstLine="709"/>
        <w:jc w:val="center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lastRenderedPageBreak/>
        <w:t xml:space="preserve">Беседа с собственным ребенком </w:t>
      </w:r>
    </w:p>
    <w:p w:rsidR="00B16112" w:rsidRPr="009F3660" w:rsidRDefault="00B16112" w:rsidP="009F3660">
      <w:pPr>
        <w:spacing w:after="0" w:line="315" w:lineRule="atLeast"/>
        <w:ind w:firstLine="709"/>
        <w:jc w:val="center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о вреде алкоголя и наркот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ков.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 первую очередь, Вы должны выбрать подходящий момент. Во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з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можно, он случится во время отдыха, и Вам удастся провести воспит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тельную беседу, носящую более живой характер, чем просто “формал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ь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ное обсуждение”. Или подходящим может стать момент, когда по тел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визору показывают сцены с употреблением алкоголя или с курением, или когда алкоголь является частью праздничного стола. Исследования показывают, что дети и подростки часто получают информацию об 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коголе или наркотиках через СМИ.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Многие из этих представлений могут быть ошибочными, и у Вас есть возможность разрушить некоторые мифы и скорректировать 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правильные суждения Ваших детей. Попробуйте помочь им понять, что: средства массовой информации часто создают привлекательные образы людей, которые употребляют алкоголь и курят, но в реальной жизни их не так много.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Алкоголь и наркотики притупляют разум и могут нарушать коо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дин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цию движений, но они по-настоящему не помогают решить ни одну проблему.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Употребление алкоголя или наркотиков прерогатива взрослых, но ни алкоголь, ни наркотики не способны превратить ребенка или по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ростка во взрослого человека. Только время и опыт могут сделать это. Более того, употребление алкоголя несовершеннолетними является нарушен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ем закона, равно как и курение. И Ваши дети должны четко осознавать это.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Отсутствие зависимости от табака, алкоголя или наркотиков в б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дущем поможет приобрести хороших друзей и занять лучшее полож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ние в 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ществе. Для того чтобы стать успешным в жизни, дети должны научиться эффективно общаться, уметь действовать в коллективе и 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ы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бирать друзей, не имеющих зависимости от алкоголя и наркотиков.</w:t>
      </w:r>
    </w:p>
    <w:p w:rsidR="00B16112" w:rsidRPr="009F3660" w:rsidRDefault="00B16112" w:rsidP="009F3660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Мифы живучи, но далеко не все люди выпивают, курят и прин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мают наркотики.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 </w:t>
      </w:r>
    </w:p>
    <w:p w:rsidR="009F3660" w:rsidRDefault="00B16112" w:rsidP="009F3660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 xml:space="preserve">Как вызвать ребенка на откровенный разговор </w:t>
      </w:r>
    </w:p>
    <w:p w:rsidR="00B16112" w:rsidRPr="009F3660" w:rsidRDefault="00B16112" w:rsidP="009F3660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и оказать на него влияние?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Дети всех возрастов готовы говорить с родителями, которые могут научить их знаниям об алкоголе, табаке и наркотиках. Для этого пон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добится определенный вид родительского искусства: умение давать с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веты и подталкивать к выбору верного решения, а также отвечать на п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ставленные вопросы, не блокируя доверительного общения. Выслушать 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lastRenderedPageBreak/>
        <w:t>более эффективная тактика, чем запретить высказываться. Но Вам необходимо уметь сосредоточиться и иметь навыки беседы на делика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ные темы. Существует 5 приемов, которые помогают родителям лучше понимать собственных детей. Между прочим, опыт их применения м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жет выручить и в общении с другими взрослыми.</w:t>
      </w:r>
    </w:p>
    <w:p w:rsidR="00B16112" w:rsidRPr="009F3660" w:rsidRDefault="00B16112" w:rsidP="009F3660">
      <w:pPr>
        <w:shd w:val="clear" w:color="auto" w:fill="E0E0E0"/>
        <w:spacing w:after="3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1: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Постарайтесь показать Вашему ребенку, что Вы его пон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маете. Иногда этот прием называют “отраженным выслушив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нием”. Он состоит из трех частей:</w:t>
      </w:r>
    </w:p>
    <w:p w:rsidR="00B16112" w:rsidRPr="009F3660" w:rsidRDefault="009F3660" w:rsidP="009F3660">
      <w:pPr>
        <w:numPr>
          <w:ilvl w:val="0"/>
          <w:numId w:val="1"/>
        </w:numPr>
        <w:shd w:val="clear" w:color="auto" w:fill="E0E0E0"/>
        <w:spacing w:after="0" w:line="312" w:lineRule="atLeast"/>
        <w:ind w:left="0" w:firstLine="0"/>
        <w:jc w:val="both"/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</w:pPr>
      <w:proofErr w:type="gramStart"/>
      <w:r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д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емонстрируйте ребенку, что Вы слышите то, что он г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о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ворит (например, словами “да”, “угу”, вопросами “а что по</w:t>
      </w:r>
      <w:r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том?”, “и что же?” и так далее);</w:t>
      </w:r>
      <w:proofErr w:type="gramEnd"/>
    </w:p>
    <w:p w:rsidR="00B16112" w:rsidRPr="009F3660" w:rsidRDefault="009F3660" w:rsidP="009F3660">
      <w:pPr>
        <w:numPr>
          <w:ilvl w:val="0"/>
          <w:numId w:val="1"/>
        </w:numPr>
        <w:shd w:val="clear" w:color="auto" w:fill="E0E0E0"/>
        <w:spacing w:after="0" w:line="312" w:lineRule="atLeast"/>
        <w:ind w:left="0" w:firstLine="0"/>
        <w:jc w:val="both"/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</w:pPr>
      <w:r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п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озволяйте ребенку выражать его собственные чувства</w:t>
      </w:r>
      <w:r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;</w:t>
      </w:r>
    </w:p>
    <w:p w:rsidR="00B16112" w:rsidRPr="009F3660" w:rsidRDefault="009F3660" w:rsidP="009F3660">
      <w:pPr>
        <w:numPr>
          <w:ilvl w:val="0"/>
          <w:numId w:val="1"/>
        </w:numPr>
        <w:shd w:val="clear" w:color="auto" w:fill="E0E0E0"/>
        <w:spacing w:after="0" w:line="312" w:lineRule="atLeast"/>
        <w:ind w:left="0" w:firstLine="0"/>
        <w:jc w:val="both"/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</w:pPr>
      <w:r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д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окажите ребенку, что правильно поняли его рассказ или сообщ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е</w:t>
      </w:r>
      <w:r w:rsidR="00B16112" w:rsidRPr="009F3660">
        <w:rPr>
          <w:rFonts w:ascii="Times New Roman" w:eastAsia="Adobe Song Std L" w:hAnsi="Times New Roman" w:cs="Times New Roman"/>
          <w:i/>
          <w:iCs/>
          <w:color w:val="201E1E"/>
          <w:sz w:val="30"/>
          <w:szCs w:val="30"/>
          <w:lang w:eastAsia="ru-RU"/>
        </w:rPr>
        <w:t>ние (например, коротко пересказав суть).</w:t>
      </w:r>
    </w:p>
    <w:p w:rsidR="009F3660" w:rsidRDefault="00B16112" w:rsidP="009F3660">
      <w:pPr>
        <w:shd w:val="clear" w:color="auto" w:fill="E0E0E0"/>
        <w:spacing w:before="30" w:after="15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2: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Внимательно следите за лицом ребенка и его “языком тела”. Часто ребенок уверен, что успешно скрывает свои эмоции (грусть, 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саду, нетерпение и прочее). Но дрожащий подбородок или блеск глаз скажут Вам иное. Когда слова не соответствуют “языку тела”, вс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гда полагайтесь на “язык тела”.</w:t>
      </w:r>
    </w:p>
    <w:p w:rsidR="009F3660" w:rsidRDefault="00B16112" w:rsidP="009F3660">
      <w:pPr>
        <w:shd w:val="clear" w:color="auto" w:fill="E0E0E0"/>
        <w:spacing w:before="30" w:after="15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3: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 Выражайте свою поддержку и поощрение не только словами. Это могут быть: </w:t>
      </w:r>
      <w:proofErr w:type="gramStart"/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Ваши улыбка, похлопывание по пл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чу, кивок головой, взгляд в глаза, прикосновение к руке.</w:t>
      </w:r>
      <w:proofErr w:type="gramEnd"/>
    </w:p>
    <w:p w:rsidR="009F3660" w:rsidRDefault="00B16112" w:rsidP="009F3660">
      <w:pPr>
        <w:shd w:val="clear" w:color="auto" w:fill="E0E0E0"/>
        <w:spacing w:before="30" w:after="15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4: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Выбирайте правильный тон для ваших ответов. Помните, что тон голоса связан со смыслом Ваших слов. Выб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райте верный тон и не отвечайте безапелляционно или саркастично дети могут расцен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вать это как пренебрежение к св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ей личности.</w:t>
      </w:r>
      <w:r w:rsid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</w:p>
    <w:p w:rsidR="00B16112" w:rsidRPr="009F3660" w:rsidRDefault="00B16112" w:rsidP="009F3660">
      <w:pPr>
        <w:shd w:val="clear" w:color="auto" w:fill="E0E0E0"/>
        <w:spacing w:before="30" w:after="15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5: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Используйте одобрительные фразы для поддержания разг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вора и показывайте Вашу заинтересованность в нем. Для этого подо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й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дут короткие фразы, показывающие Ваше эмоци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нальное отношение к обсуждаемой теме, например: “Вот это да!”, “Да ну, не верю!” и т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му подобное.</w:t>
      </w:r>
    </w:p>
    <w:p w:rsidR="009F3660" w:rsidRDefault="009F3660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</w:p>
    <w:p w:rsidR="009F3660" w:rsidRDefault="009F3660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</w:p>
    <w:p w:rsidR="009F3660" w:rsidRDefault="00B16112" w:rsidP="009F3660">
      <w:pPr>
        <w:spacing w:after="0" w:line="315" w:lineRule="atLeast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lastRenderedPageBreak/>
        <w:t xml:space="preserve">Как научить детей сопротивляться предложениям попробовать </w:t>
      </w:r>
    </w:p>
    <w:p w:rsidR="00B16112" w:rsidRPr="009F3660" w:rsidRDefault="00B16112" w:rsidP="009F3660">
      <w:pPr>
        <w:spacing w:after="0" w:line="315" w:lineRule="atLeast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коголь или наркотики со стороны сверстников?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Существуют технические приемы или последовательности де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й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ствий, которые используются родителями, чтобы удержать своих детей от уп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требления табака и других наркотиков.</w:t>
      </w:r>
    </w:p>
    <w:p w:rsidR="00B16112" w:rsidRPr="009F3660" w:rsidRDefault="00B16112" w:rsidP="009F3660">
      <w:pPr>
        <w:shd w:val="clear" w:color="auto" w:fill="E0E0E0"/>
        <w:spacing w:after="3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1: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Учите вашего ребенка иметь свою индивидуальность. Ра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скажите ему, что делает человека особенным и уникальным. Погов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рите с ним о людях, которых он уважает, спросите, что на его взгляд делает их особенными, заслуживающими уважения. Попросите вашего ребенка рассказать о его собственных индивидуальных кач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ствах, не забудьте напомнить ему те положительные и прекрасные качества, которые он может упустить.</w:t>
      </w:r>
    </w:p>
    <w:p w:rsidR="00B16112" w:rsidRPr="009F3660" w:rsidRDefault="00B16112" w:rsidP="009F3660">
      <w:pPr>
        <w:shd w:val="clear" w:color="auto" w:fill="E0E0E0"/>
        <w:spacing w:before="30" w:after="3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2: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Изучите с Вашим ребенком значение слова (дружба). Попр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сите его составить список понятий, которыми он ох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рактеризовал бы друга, и другой список о недруге. Пока ваш ребенок составляет эти списки, напишите свои собственные. Сравните, чей список более по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ный.</w:t>
      </w:r>
    </w:p>
    <w:p w:rsidR="00B16112" w:rsidRPr="009F3660" w:rsidRDefault="00B16112" w:rsidP="009F3660">
      <w:pPr>
        <w:shd w:val="clear" w:color="auto" w:fill="E0E0E0"/>
        <w:spacing w:before="30" w:after="3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3: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Объясните ребенку. Что существуют предложения, на к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торые можно и нужно отвечать твердым отказом. Мн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гие родители учат своих детей быть всегда вежливыми, почтительными и поклад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стыми. Несмотря на то, что в большинстве жизненных ситуаций т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кие черты характера являются позитивными, они не позволяют ребе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ку быть самим с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бой и развивать свою индивидуальность. Часто дети нужд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ются в родительском разрешении, чтобы сказать нет, когда на них оказывают давление. Объясните вашему ребенку, что в определе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ных ситуациях каждый имеет право высказать свое собственное мн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ние. Например, когда ровесники оказывают на него давление с целью заставить курить, принимать алкоголь или наркотики.</w:t>
      </w:r>
    </w:p>
    <w:p w:rsidR="00B16112" w:rsidRPr="009F3660" w:rsidRDefault="00B16112" w:rsidP="009F3660">
      <w:pPr>
        <w:shd w:val="clear" w:color="auto" w:fill="E0E0E0"/>
        <w:spacing w:before="30" w:after="3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4: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Изучайте особенности употребления алкоголя и наркотиков в молодежной среде. Существуют ситуации, в к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торых подростками считается, необходимым употребление алкоголя или наркотиков. Вы можете помочь Вашему ребенку избежать этих неприятных ситу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ций. Не разрешайте Вашим детям ходить в гости к своим друзьям, к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гда их родителей нет дома, не допускайте, чтобы он становился чл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ном скрытых компаний, то есть неконтролируемых взрослыми. Одн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ко, бе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з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условно, родители должны следить за увлечениями своих детей и 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lastRenderedPageBreak/>
        <w:t>представлять, где и с кем те проводят свое время. И, конечно же, не следует допускать домашних (а и других) вечеринок в отсутствии взрослых, о чем иногда забывают родители, дети которых настойчиво требуют предоставить им самосто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я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тельность.</w:t>
      </w:r>
    </w:p>
    <w:p w:rsidR="00B16112" w:rsidRPr="009F3660" w:rsidRDefault="00B16112" w:rsidP="009F3660">
      <w:pPr>
        <w:shd w:val="clear" w:color="auto" w:fill="E0E0E0"/>
        <w:spacing w:before="30" w:after="150" w:line="360" w:lineRule="atLeast"/>
        <w:jc w:val="both"/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br/>
      </w:r>
      <w:r w:rsidRPr="009F3660">
        <w:rPr>
          <w:rFonts w:ascii="Times New Roman" w:eastAsia="Adobe Song Std L" w:hAnsi="Times New Roman" w:cs="Times New Roman"/>
          <w:b/>
          <w:bCs/>
          <w:i/>
          <w:iCs/>
          <w:color w:val="1D0202"/>
          <w:sz w:val="30"/>
          <w:szCs w:val="30"/>
          <w:lang w:eastAsia="ru-RU"/>
        </w:rPr>
        <w:t>Прием 5: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 Используйте пример сверстников. Существует мн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жество ситуаций, когда позитивный пример ровесников оказывает существе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ное влияние на ребенка. Например, в колледже реализуется ряд пр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грамм по профилактике вредных привычек, инициаторами которых я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в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ляются ровесники, и в этом случае дети поддерживают друг у друга положительные ценности. Может быть, у вас появится желание </w:t>
      </w:r>
      <w:proofErr w:type="gramStart"/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п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больше</w:t>
      </w:r>
      <w:proofErr w:type="gramEnd"/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 xml:space="preserve"> узнать о таких программах в колледже, где учится Ваш реб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нок. Не след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ет давать себе поблажки на основании того, что Вы не дире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к</w:t>
      </w:r>
      <w:r w:rsidRPr="009F3660">
        <w:rPr>
          <w:rFonts w:ascii="Times New Roman" w:eastAsia="Adobe Song Std L" w:hAnsi="Times New Roman" w:cs="Times New Roman"/>
          <w:i/>
          <w:iCs/>
          <w:color w:val="1D0202"/>
          <w:sz w:val="30"/>
          <w:szCs w:val="30"/>
          <w:lang w:eastAsia="ru-RU"/>
        </w:rPr>
        <w:t>тор школы и не учитель, а просто обеспокоенный родитель.</w:t>
      </w:r>
    </w:p>
    <w:p w:rsidR="00B16112" w:rsidRPr="009F3660" w:rsidRDefault="00B16112" w:rsidP="009F3660">
      <w:pPr>
        <w:spacing w:before="150" w:after="15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 </w:t>
      </w:r>
    </w:p>
    <w:p w:rsidR="00B16112" w:rsidRPr="009F3660" w:rsidRDefault="00B16112" w:rsidP="001C29F1">
      <w:pPr>
        <w:spacing w:after="0" w:line="315" w:lineRule="atLeast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Как я могу предостер</w:t>
      </w:r>
      <w:bookmarkStart w:id="0" w:name="_GoBack"/>
      <w:bookmarkEnd w:id="0"/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ечь своего ребенка от приема алкоголя и др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гих наркотиков из-</w:t>
      </w:r>
      <w:proofErr w:type="spellStart"/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зи</w:t>
      </w:r>
      <w:proofErr w:type="spellEnd"/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 xml:space="preserve"> скуки и праздного любопытства?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Есть два способа поддерживать здоровый образ жизни и творч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скую 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тивность.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Первый стимулируйте участие Вашего ребенка в деятельности колледжа или общественной деятельности, в спорте или музыке, не з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ставляя его быть лучшим или всегда побеждать. Специальные меры обычно не нужны, когда ребенок имеет позитивные увлечения. У него менее вер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ятно появление интереса к табаку, алкоголю или наркотикам, и его 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роятнее всего, не будет привлекать что-либо подобное.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Другой способ поддержать здоровый образ жизни и творческую акти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ность делать все вместе со своим ребенком. Этот способ позволяет достичь тесной духовной близости. Опыт свидетельствует, что дети чрезвычайно ценят время, приведенное со своими родителями, и те д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ла, 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торые сделали вместе.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 </w:t>
      </w:r>
    </w:p>
    <w:p w:rsidR="00B16112" w:rsidRPr="009F3660" w:rsidRDefault="00B16112" w:rsidP="001C29F1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Почему важна семейная политика относительно использов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ния а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коголя и других наркотиков?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Семейная политика в отношении алкоголя и наркотиков очень важна. Опыт свидетельствует, что вопреки распространенному заблу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ж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дению, дети хотят планировать свою жизнь и строить свое счастье. П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ступки детей более ответственны, когда родители также следуют опр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деле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ным ограничениям и нормам. Родители могут помочь, рассказывая о возможных последствиях употребления алкоголя и наркотиков и 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lastRenderedPageBreak/>
        <w:t>суждая с ребенком, какое поведение они от него ожидают. Он должен знать, как ему следует себя вести, что нужно, а что нельзя делать.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Добейтесь от ребенка обещания, что он ни при каких обстоятел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ь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ствах не собирается принимать алкоголь или другие наркотики. Разъя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ните ему серьезные последствия, которые это может вызвать. Расскаж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те или даже составьте в письменном виде семейные правила, которые помогут Вашему ребенку воспитать в себе ответственность и отказаться от алк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голя или других наркотиков. Семейные традиции дают Вашему ребенку самый простой способ сказать ровесникам «Нет!» в ответ на приглаш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ние покурить, выпить или принять наркотики.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 </w:t>
      </w:r>
    </w:p>
    <w:p w:rsidR="00B16112" w:rsidRPr="009F3660" w:rsidRDefault="00B16112" w:rsidP="001C29F1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Что еще должны делать родители для предотвращения уп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требл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ния алкоголя и других наркотиков детьми?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Существует простая и понятная закономерность: чем больше по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ростков, окружающих Вашего ребенка, употребляют алкоголь или наркотики, тем с большей вероятностью он начнет поступать так же. Поэтому, чтобы предохранить Ваших сына или дочь от нежелательного знакомства с этими веществами, разумно было бы попытаться умен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ь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шить к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личество принимающих их в среде Ваших детей.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Все больше родителей создают группы для объединения своих усилий. Они считают, что вместе они могут лучше проводить проф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лактику в своих семьях. Вы тоже можете объединиться в группу, орг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низовав своих соседей (или родителей </w:t>
      </w:r>
      <w:proofErr w:type="spellStart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одногруппников</w:t>
      </w:r>
      <w:proofErr w:type="spellEnd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 Вашего ребе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ка). Ваша группа может начать распространять знания о профилактике наркомании среди других родителей в дружеских беседах, на родител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ь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ском собрании, на специальных вечерах или лекциях, через средства массовой информации, оказывать давление на местные власти с целью создания мест досуга для подростков. При желании можно добиться 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зультата. Вам необходимо найти других родителей, играющих акти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ную роль в профилактике, и объединить свои усилия в этой полезне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й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шей и необх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димой работе.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 </w:t>
      </w:r>
    </w:p>
    <w:p w:rsidR="00B16112" w:rsidRPr="009F3660" w:rsidRDefault="00B16112" w:rsidP="001C29F1">
      <w:pPr>
        <w:spacing w:after="0" w:line="315" w:lineRule="atLeast"/>
        <w:ind w:firstLine="709"/>
        <w:jc w:val="center"/>
        <w:outlineLvl w:val="2"/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Что, если, не смотря на все усилия, мой ребенок продолжает вып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b/>
          <w:bCs/>
          <w:color w:val="757575"/>
          <w:sz w:val="30"/>
          <w:szCs w:val="30"/>
          <w:lang w:eastAsia="ru-RU"/>
        </w:rPr>
        <w:t>вать или принимать наркотики?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Большинство детей трудно вызвать на откровенность, когда они прин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мают алкоголь или другие наркотики. Но даже если Ваш ребенок не проявляет внешние признаки употребления алкоголя или наркотиков, Ваш холодильник или бар могут многое поведать Вам. Отсутствие с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гарет, пива или другого спиртного может насторожить Вас.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Если подозреваете, что Ваш ребенок экспериментирует с алког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лем или сигаретами, Вам лучше немедленно избавиться от имеющегося дома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ш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него запаса.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lastRenderedPageBreak/>
        <w:t>Если Вы уверены в том, что он употребляет алкоголь или наркот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ки, Вам необходимо поговорить с ним, однако обвинять его в обнар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женном исчезновении выпивки или сигарет или неправильном повед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нии не лучшая идея. Если Вы будете обвинять ребенка, он начнет з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щищаться, и при обсуждении аспектов применения </w:t>
      </w:r>
      <w:proofErr w:type="spellStart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психоактивных</w:t>
      </w:r>
      <w:proofErr w:type="spellEnd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 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ществ см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жет сфокусировать внимание лишь на Вашем гневе. Поэтому говорите с ним спокойно, сделайте акцент на вредном воздействии 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коголя, наркотиков и никотина на развивающийся организм и об опа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ностях, подстерегающих пьющих, курящих или принимающих наркот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ки.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 другой стороны, если Ваш ребенок связывает злоупотребление с другими проблемами, следует обсудить с ним, как избежать их в буд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щем.</w:t>
      </w:r>
    </w:p>
    <w:p w:rsidR="00B16112" w:rsidRPr="009F3660" w:rsidRDefault="00B16112" w:rsidP="001C29F1">
      <w:pPr>
        <w:spacing w:after="0" w:line="315" w:lineRule="atLeast"/>
        <w:ind w:firstLine="709"/>
        <w:jc w:val="both"/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</w:pP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Признаки употребления алкоголя или наркотиков наряду с друг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ми включают сонливость, снижение успеваемости, частые колебания настроения, необоснованное использование глазных капель и средств освежения запаха изо рта. Если Ваш ребенок регулярно пьет или </w:t>
      </w:r>
      <w:proofErr w:type="gramStart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уп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требляет другие наркотики это свидетельствует</w:t>
      </w:r>
      <w:proofErr w:type="gramEnd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 о наличии у него пр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блем. Когда он прекращает принимать их, его потребность в Вашей п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о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мощи не исчезает, а увеличивается. Дети могут применять </w:t>
      </w:r>
      <w:proofErr w:type="spellStart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психоакти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в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ные</w:t>
      </w:r>
      <w:proofErr w:type="spellEnd"/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 xml:space="preserve"> вещества для облегчения душевного дискомфорта, вызванного ра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з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личными причинами (возможно связанными с Вашим поведением), и не исключено, что это безмолвный призыв о помощи. В такой ситуации Вы можете обратиться за помощью к специалистам социально педагогич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е</w:t>
      </w:r>
      <w:r w:rsidRPr="009F3660">
        <w:rPr>
          <w:rFonts w:ascii="Times New Roman" w:eastAsia="Adobe Song Std L" w:hAnsi="Times New Roman" w:cs="Times New Roman"/>
          <w:color w:val="000000"/>
          <w:sz w:val="30"/>
          <w:szCs w:val="30"/>
          <w:lang w:eastAsia="ru-RU"/>
        </w:rPr>
        <w:t>ской и психологической службы колледжа.</w:t>
      </w:r>
    </w:p>
    <w:p w:rsidR="00E4776B" w:rsidRPr="009F3660" w:rsidRDefault="00E4776B" w:rsidP="009F3660">
      <w:pPr>
        <w:ind w:firstLine="709"/>
        <w:jc w:val="both"/>
        <w:rPr>
          <w:rFonts w:ascii="Times New Roman" w:eastAsia="Adobe Song Std L" w:hAnsi="Times New Roman" w:cs="Times New Roman"/>
          <w:sz w:val="30"/>
          <w:szCs w:val="30"/>
        </w:rPr>
      </w:pPr>
    </w:p>
    <w:sectPr w:rsidR="00E4776B" w:rsidRPr="009F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01CD"/>
    <w:multiLevelType w:val="multilevel"/>
    <w:tmpl w:val="700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12"/>
    <w:rsid w:val="001C29F1"/>
    <w:rsid w:val="009F3660"/>
    <w:rsid w:val="00B16112"/>
    <w:rsid w:val="00E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6112"/>
    <w:rPr>
      <w:i/>
      <w:iCs/>
    </w:rPr>
  </w:style>
  <w:style w:type="character" w:customStyle="1" w:styleId="apple-converted-space">
    <w:name w:val="apple-converted-space"/>
    <w:basedOn w:val="a0"/>
    <w:rsid w:val="00B16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6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6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1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6112"/>
    <w:rPr>
      <w:i/>
      <w:iCs/>
    </w:rPr>
  </w:style>
  <w:style w:type="character" w:customStyle="1" w:styleId="apple-converted-space">
    <w:name w:val="apple-converted-space"/>
    <w:basedOn w:val="a0"/>
    <w:rsid w:val="00B1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2302">
          <w:blockQuote w:val="1"/>
          <w:marLeft w:val="750"/>
          <w:marRight w:val="150"/>
          <w:marTop w:val="150"/>
          <w:marBottom w:val="150"/>
          <w:divBdr>
            <w:top w:val="single" w:sz="6" w:space="0" w:color="C7C7C7"/>
            <w:left w:val="single" w:sz="6" w:space="28" w:color="C7C7C7"/>
            <w:bottom w:val="single" w:sz="6" w:space="0" w:color="C7C7C7"/>
            <w:right w:val="single" w:sz="6" w:space="0" w:color="C7C7C7"/>
          </w:divBdr>
        </w:div>
        <w:div w:id="783160583">
          <w:blockQuote w:val="1"/>
          <w:marLeft w:val="750"/>
          <w:marRight w:val="150"/>
          <w:marTop w:val="150"/>
          <w:marBottom w:val="150"/>
          <w:divBdr>
            <w:top w:val="single" w:sz="6" w:space="0" w:color="C7C7C7"/>
            <w:left w:val="single" w:sz="6" w:space="28" w:color="C7C7C7"/>
            <w:bottom w:val="single" w:sz="6" w:space="0" w:color="C7C7C7"/>
            <w:right w:val="single" w:sz="6" w:space="0" w:color="C7C7C7"/>
          </w:divBdr>
        </w:div>
        <w:div w:id="1136295172">
          <w:blockQuote w:val="1"/>
          <w:marLeft w:val="750"/>
          <w:marRight w:val="150"/>
          <w:marTop w:val="150"/>
          <w:marBottom w:val="150"/>
          <w:divBdr>
            <w:top w:val="single" w:sz="6" w:space="0" w:color="C7C7C7"/>
            <w:left w:val="single" w:sz="6" w:space="28" w:color="C7C7C7"/>
            <w:bottom w:val="single" w:sz="6" w:space="0" w:color="C7C7C7"/>
            <w:right w:val="single" w:sz="6" w:space="0" w:color="C7C7C7"/>
          </w:divBdr>
        </w:div>
        <w:div w:id="1569339847">
          <w:blockQuote w:val="1"/>
          <w:marLeft w:val="750"/>
          <w:marRight w:val="150"/>
          <w:marTop w:val="150"/>
          <w:marBottom w:val="150"/>
          <w:divBdr>
            <w:top w:val="single" w:sz="6" w:space="0" w:color="C7C7C7"/>
            <w:left w:val="single" w:sz="6" w:space="28" w:color="C7C7C7"/>
            <w:bottom w:val="single" w:sz="6" w:space="0" w:color="C7C7C7"/>
            <w:right w:val="single" w:sz="6" w:space="0" w:color="C7C7C7"/>
          </w:divBdr>
        </w:div>
        <w:div w:id="862593672">
          <w:blockQuote w:val="1"/>
          <w:marLeft w:val="750"/>
          <w:marRight w:val="150"/>
          <w:marTop w:val="150"/>
          <w:marBottom w:val="150"/>
          <w:divBdr>
            <w:top w:val="single" w:sz="6" w:space="0" w:color="C7C7C7"/>
            <w:left w:val="single" w:sz="6" w:space="28" w:color="C7C7C7"/>
            <w:bottom w:val="single" w:sz="6" w:space="0" w:color="C7C7C7"/>
            <w:right w:val="single" w:sz="6" w:space="0" w:color="C7C7C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Лаборант</cp:lastModifiedBy>
  <cp:revision>3</cp:revision>
  <dcterms:created xsi:type="dcterms:W3CDTF">2016-02-10T17:50:00Z</dcterms:created>
  <dcterms:modified xsi:type="dcterms:W3CDTF">2016-02-12T14:48:00Z</dcterms:modified>
</cp:coreProperties>
</file>